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9B66" w14:textId="531F26C5" w:rsidR="00711C93" w:rsidRPr="00C66528" w:rsidRDefault="00432F9C">
      <w:pPr>
        <w:rPr>
          <w:b/>
          <w:sz w:val="36"/>
          <w:szCs w:val="36"/>
          <w:u w:val="single"/>
        </w:rPr>
      </w:pPr>
      <w:r>
        <w:rPr>
          <w:b/>
          <w:sz w:val="36"/>
          <w:szCs w:val="36"/>
          <w:u w:val="single"/>
        </w:rPr>
        <w:t>8.</w:t>
      </w:r>
      <w:r w:rsidR="00E834BF">
        <w:rPr>
          <w:b/>
          <w:sz w:val="36"/>
          <w:szCs w:val="36"/>
          <w:u w:val="single"/>
        </w:rPr>
        <w:t>9</w:t>
      </w:r>
      <w:r>
        <w:rPr>
          <w:b/>
          <w:sz w:val="36"/>
          <w:szCs w:val="36"/>
          <w:u w:val="single"/>
        </w:rPr>
        <w:t xml:space="preserve"> </w:t>
      </w:r>
      <w:r w:rsidR="00C66528" w:rsidRPr="00C66528">
        <w:rPr>
          <w:b/>
          <w:sz w:val="36"/>
          <w:szCs w:val="36"/>
          <w:u w:val="single"/>
        </w:rPr>
        <w:t>Critical Incident and Lock Down Procedure</w:t>
      </w:r>
    </w:p>
    <w:p w14:paraId="66D277A7" w14:textId="77777777" w:rsidR="00C66528" w:rsidRDefault="00C66528"/>
    <w:p w14:paraId="49D27741" w14:textId="77777777" w:rsidR="003B065F" w:rsidRPr="00E1534C" w:rsidRDefault="00B00F4A">
      <w:pPr>
        <w:rPr>
          <w:rFonts w:ascii="Arial" w:hAnsi="Arial" w:cs="Arial"/>
          <w:b/>
          <w:bCs/>
        </w:rPr>
      </w:pPr>
      <w:r w:rsidRPr="00E1534C">
        <w:rPr>
          <w:rFonts w:ascii="Arial" w:hAnsi="Arial" w:cs="Arial"/>
          <w:b/>
          <w:bCs/>
          <w:u w:val="single"/>
        </w:rPr>
        <w:t>Definition</w:t>
      </w:r>
      <w:r w:rsidRPr="00E1534C">
        <w:rPr>
          <w:rFonts w:ascii="Arial" w:hAnsi="Arial" w:cs="Arial"/>
          <w:b/>
          <w:bCs/>
        </w:rPr>
        <w:t xml:space="preserve">: </w:t>
      </w:r>
    </w:p>
    <w:p w14:paraId="334529E5" w14:textId="28F7E9D6" w:rsidR="00B00F4A" w:rsidRPr="006734BF" w:rsidRDefault="00B00F4A">
      <w:pPr>
        <w:rPr>
          <w:rFonts w:ascii="Arial" w:hAnsi="Arial" w:cs="Arial"/>
        </w:rPr>
      </w:pPr>
      <w:r w:rsidRPr="006734BF">
        <w:rPr>
          <w:rFonts w:ascii="Arial" w:hAnsi="Arial" w:cs="Arial"/>
        </w:rPr>
        <w:t>A lockdown or evacuation occurs when circumstances dictate that the safety of the children and staff is better ensured inside the building with doors and windows locked and blinds drawn. Lockdown procedures may be activated in response to any number of situations; these may include:</w:t>
      </w:r>
    </w:p>
    <w:p w14:paraId="7F650310" w14:textId="77777777" w:rsidR="00B00F4A" w:rsidRPr="006734BF" w:rsidRDefault="00B00F4A" w:rsidP="00B00F4A">
      <w:pPr>
        <w:pStyle w:val="ListParagraph"/>
        <w:numPr>
          <w:ilvl w:val="0"/>
          <w:numId w:val="1"/>
        </w:numPr>
        <w:rPr>
          <w:rFonts w:ascii="Arial" w:hAnsi="Arial" w:cs="Arial"/>
        </w:rPr>
      </w:pPr>
      <w:r w:rsidRPr="006734BF">
        <w:rPr>
          <w:rFonts w:ascii="Arial" w:hAnsi="Arial" w:cs="Arial"/>
        </w:rPr>
        <w:t>A reported incident/civil disturbance in the local community</w:t>
      </w:r>
    </w:p>
    <w:p w14:paraId="61338AF3" w14:textId="77777777" w:rsidR="00B00F4A" w:rsidRPr="006734BF" w:rsidRDefault="00B00F4A" w:rsidP="00B00F4A">
      <w:pPr>
        <w:pStyle w:val="ListParagraph"/>
        <w:numPr>
          <w:ilvl w:val="0"/>
          <w:numId w:val="1"/>
        </w:numPr>
        <w:rPr>
          <w:rFonts w:ascii="Arial" w:hAnsi="Arial" w:cs="Arial"/>
        </w:rPr>
      </w:pPr>
      <w:r w:rsidRPr="006734BF">
        <w:rPr>
          <w:rFonts w:ascii="Arial" w:hAnsi="Arial" w:cs="Arial"/>
        </w:rPr>
        <w:t>An intruder on the school or pre-school site</w:t>
      </w:r>
    </w:p>
    <w:p w14:paraId="11667C26" w14:textId="77777777" w:rsidR="00B00F4A" w:rsidRPr="006734BF" w:rsidRDefault="00B00F4A" w:rsidP="00B00F4A">
      <w:pPr>
        <w:pStyle w:val="ListParagraph"/>
        <w:numPr>
          <w:ilvl w:val="0"/>
          <w:numId w:val="1"/>
        </w:numPr>
        <w:rPr>
          <w:rFonts w:ascii="Arial" w:hAnsi="Arial" w:cs="Arial"/>
        </w:rPr>
      </w:pPr>
      <w:r w:rsidRPr="006734BF">
        <w:rPr>
          <w:rFonts w:ascii="Arial" w:hAnsi="Arial" w:cs="Arial"/>
        </w:rPr>
        <w:t>A warning being received regarding a risk locally from air pollution (smoke plume, gas cloud etc)</w:t>
      </w:r>
    </w:p>
    <w:p w14:paraId="23B5788D" w14:textId="77777777" w:rsidR="00B00F4A" w:rsidRPr="006734BF" w:rsidRDefault="00B00F4A" w:rsidP="00B00F4A">
      <w:pPr>
        <w:pStyle w:val="ListParagraph"/>
        <w:numPr>
          <w:ilvl w:val="0"/>
          <w:numId w:val="1"/>
        </w:numPr>
        <w:rPr>
          <w:rFonts w:ascii="Arial" w:hAnsi="Arial" w:cs="Arial"/>
        </w:rPr>
      </w:pPr>
      <w:r w:rsidRPr="006734BF">
        <w:rPr>
          <w:rFonts w:ascii="Arial" w:hAnsi="Arial" w:cs="Arial"/>
        </w:rPr>
        <w:t>A major fire in the vicinity of our setting</w:t>
      </w:r>
    </w:p>
    <w:p w14:paraId="03DE7C4A" w14:textId="77777777" w:rsidR="00B00F4A" w:rsidRPr="006734BF" w:rsidRDefault="00B00F4A" w:rsidP="00B00F4A">
      <w:pPr>
        <w:pStyle w:val="ListParagraph"/>
        <w:numPr>
          <w:ilvl w:val="0"/>
          <w:numId w:val="1"/>
        </w:numPr>
        <w:rPr>
          <w:rFonts w:ascii="Arial" w:hAnsi="Arial" w:cs="Arial"/>
        </w:rPr>
      </w:pPr>
      <w:r w:rsidRPr="006734BF">
        <w:rPr>
          <w:rFonts w:ascii="Arial" w:hAnsi="Arial" w:cs="Arial"/>
        </w:rPr>
        <w:t>The close proximity of a dangerous dog roaming lo</w:t>
      </w:r>
      <w:r w:rsidR="00916C35" w:rsidRPr="006734BF">
        <w:rPr>
          <w:rFonts w:ascii="Arial" w:hAnsi="Arial" w:cs="Arial"/>
        </w:rPr>
        <w:t>o</w:t>
      </w:r>
      <w:r w:rsidRPr="006734BF">
        <w:rPr>
          <w:rFonts w:ascii="Arial" w:hAnsi="Arial" w:cs="Arial"/>
        </w:rPr>
        <w:t>se</w:t>
      </w:r>
    </w:p>
    <w:p w14:paraId="0952C5CE" w14:textId="77777777" w:rsidR="00916C35" w:rsidRPr="006734BF" w:rsidRDefault="00916C35" w:rsidP="00916C35">
      <w:pPr>
        <w:rPr>
          <w:rFonts w:ascii="Arial" w:hAnsi="Arial" w:cs="Arial"/>
        </w:rPr>
      </w:pPr>
    </w:p>
    <w:p w14:paraId="477B15AD" w14:textId="77777777" w:rsidR="00916C35" w:rsidRPr="00E1534C" w:rsidRDefault="00916C35" w:rsidP="00916C35">
      <w:pPr>
        <w:rPr>
          <w:rFonts w:ascii="Arial" w:hAnsi="Arial" w:cs="Arial"/>
          <w:b/>
          <w:bCs/>
        </w:rPr>
      </w:pPr>
      <w:r w:rsidRPr="00E1534C">
        <w:rPr>
          <w:rFonts w:ascii="Arial" w:hAnsi="Arial" w:cs="Arial"/>
          <w:b/>
          <w:bCs/>
          <w:u w:val="single"/>
        </w:rPr>
        <w:t>Procedure</w:t>
      </w:r>
      <w:r w:rsidRPr="00E1534C">
        <w:rPr>
          <w:rFonts w:ascii="Arial" w:hAnsi="Arial" w:cs="Arial"/>
          <w:b/>
          <w:bCs/>
        </w:rPr>
        <w:t xml:space="preserve">:  </w:t>
      </w:r>
    </w:p>
    <w:p w14:paraId="57FB5D45" w14:textId="77777777" w:rsidR="00916C35" w:rsidRPr="006734BF" w:rsidRDefault="00916C35" w:rsidP="00916C35">
      <w:pPr>
        <w:pStyle w:val="ListParagraph"/>
        <w:numPr>
          <w:ilvl w:val="0"/>
          <w:numId w:val="2"/>
        </w:numPr>
        <w:rPr>
          <w:rFonts w:ascii="Arial" w:hAnsi="Arial" w:cs="Arial"/>
        </w:rPr>
      </w:pPr>
      <w:r w:rsidRPr="006734BF">
        <w:rPr>
          <w:rFonts w:ascii="Arial" w:hAnsi="Arial" w:cs="Arial"/>
        </w:rPr>
        <w:t xml:space="preserve">The safety of all personnel is the primary focus in managing the situation – notifications and reporting are secondary to safety issues.  </w:t>
      </w:r>
    </w:p>
    <w:p w14:paraId="61360E95" w14:textId="77777777" w:rsidR="00916C35" w:rsidRPr="006734BF" w:rsidRDefault="00916C35" w:rsidP="00916C35">
      <w:pPr>
        <w:pStyle w:val="ListParagraph"/>
        <w:numPr>
          <w:ilvl w:val="0"/>
          <w:numId w:val="2"/>
        </w:numPr>
        <w:rPr>
          <w:rFonts w:ascii="Arial" w:hAnsi="Arial" w:cs="Arial"/>
        </w:rPr>
      </w:pPr>
      <w:r w:rsidRPr="006734BF">
        <w:rPr>
          <w:rFonts w:ascii="Arial" w:hAnsi="Arial" w:cs="Arial"/>
        </w:rPr>
        <w:t>Remain calm – it is important not to convey any sense of panic or danger to our children</w:t>
      </w:r>
    </w:p>
    <w:p w14:paraId="71DA6742" w14:textId="77777777" w:rsidR="00916C35" w:rsidRPr="006734BF" w:rsidRDefault="00916C35" w:rsidP="00916C35">
      <w:pPr>
        <w:pStyle w:val="ListParagraph"/>
        <w:numPr>
          <w:ilvl w:val="0"/>
          <w:numId w:val="2"/>
        </w:numPr>
        <w:rPr>
          <w:rFonts w:ascii="Arial" w:hAnsi="Arial" w:cs="Arial"/>
        </w:rPr>
      </w:pPr>
      <w:r w:rsidRPr="006734BF">
        <w:rPr>
          <w:rFonts w:ascii="Arial" w:hAnsi="Arial" w:cs="Arial"/>
        </w:rPr>
        <w:t>Move slowly</w:t>
      </w:r>
    </w:p>
    <w:p w14:paraId="62B835DA" w14:textId="77777777" w:rsidR="00916C35" w:rsidRPr="006734BF" w:rsidRDefault="00916C35" w:rsidP="00916C35">
      <w:pPr>
        <w:pStyle w:val="ListParagraph"/>
        <w:numPr>
          <w:ilvl w:val="0"/>
          <w:numId w:val="2"/>
        </w:numPr>
        <w:rPr>
          <w:rFonts w:ascii="Arial" w:hAnsi="Arial" w:cs="Arial"/>
        </w:rPr>
      </w:pPr>
      <w:r w:rsidRPr="006734BF">
        <w:rPr>
          <w:rFonts w:ascii="Arial" w:hAnsi="Arial" w:cs="Arial"/>
        </w:rPr>
        <w:t>Obey instructions</w:t>
      </w:r>
    </w:p>
    <w:p w14:paraId="4FF6D52B" w14:textId="77777777" w:rsidR="00916C35" w:rsidRPr="006734BF" w:rsidRDefault="00916C35" w:rsidP="00916C35">
      <w:pPr>
        <w:pStyle w:val="ListParagraph"/>
        <w:numPr>
          <w:ilvl w:val="0"/>
          <w:numId w:val="2"/>
        </w:numPr>
        <w:rPr>
          <w:rFonts w:ascii="Arial" w:hAnsi="Arial" w:cs="Arial"/>
        </w:rPr>
      </w:pPr>
      <w:r w:rsidRPr="006734BF">
        <w:rPr>
          <w:rFonts w:ascii="Arial" w:hAnsi="Arial" w:cs="Arial"/>
        </w:rPr>
        <w:t>Do not provoke an incident.</w:t>
      </w:r>
    </w:p>
    <w:p w14:paraId="4B5CBED1" w14:textId="77777777" w:rsidR="00916C35" w:rsidRPr="006734BF" w:rsidRDefault="00916C35" w:rsidP="00883438">
      <w:pPr>
        <w:rPr>
          <w:rFonts w:ascii="Arial" w:hAnsi="Arial" w:cs="Arial"/>
        </w:rPr>
      </w:pPr>
    </w:p>
    <w:p w14:paraId="73D3A11E" w14:textId="77777777" w:rsidR="00E5117F" w:rsidRPr="006734BF" w:rsidRDefault="00883438" w:rsidP="00883438">
      <w:pPr>
        <w:pStyle w:val="ListParagraph"/>
        <w:numPr>
          <w:ilvl w:val="0"/>
          <w:numId w:val="4"/>
        </w:numPr>
        <w:rPr>
          <w:rFonts w:ascii="Arial" w:hAnsi="Arial" w:cs="Arial"/>
        </w:rPr>
      </w:pPr>
      <w:r w:rsidRPr="006734BF">
        <w:rPr>
          <w:rFonts w:ascii="Arial" w:hAnsi="Arial" w:cs="Arial"/>
        </w:rPr>
        <w:t>The Manager will alert other staff calmly and quietly. If appropriate, she will contact police on 999, making them aware of the situation and that there are children in the building. The Manager will also make the Chair aware of the situation at the earliest opportunity.</w:t>
      </w:r>
      <w:r w:rsidR="00E5117F" w:rsidRPr="006734BF">
        <w:rPr>
          <w:rFonts w:ascii="Arial" w:hAnsi="Arial" w:cs="Arial"/>
        </w:rPr>
        <w:t xml:space="preserve"> </w:t>
      </w:r>
    </w:p>
    <w:p w14:paraId="40113CDB" w14:textId="2920A45F" w:rsidR="00883438" w:rsidRPr="006734BF" w:rsidRDefault="00E5117F" w:rsidP="00883438">
      <w:pPr>
        <w:pStyle w:val="ListParagraph"/>
        <w:numPr>
          <w:ilvl w:val="0"/>
          <w:numId w:val="4"/>
        </w:numPr>
        <w:rPr>
          <w:rFonts w:ascii="Arial" w:hAnsi="Arial" w:cs="Arial"/>
        </w:rPr>
      </w:pPr>
      <w:r w:rsidRPr="006734BF">
        <w:rPr>
          <w:rFonts w:ascii="Arial" w:hAnsi="Arial" w:cs="Arial"/>
        </w:rPr>
        <w:t>The Pre-school Manager or Chair will inform the Administrative Manager as soon as possible.</w:t>
      </w:r>
    </w:p>
    <w:p w14:paraId="70586ABB" w14:textId="77777777" w:rsidR="00883438" w:rsidRPr="006734BF" w:rsidRDefault="00883438" w:rsidP="00883438">
      <w:pPr>
        <w:pStyle w:val="ListParagraph"/>
        <w:numPr>
          <w:ilvl w:val="0"/>
          <w:numId w:val="4"/>
        </w:numPr>
        <w:rPr>
          <w:rFonts w:ascii="Arial" w:hAnsi="Arial" w:cs="Arial"/>
        </w:rPr>
      </w:pPr>
      <w:r w:rsidRPr="006734BF">
        <w:rPr>
          <w:rFonts w:ascii="Arial" w:hAnsi="Arial" w:cs="Arial"/>
        </w:rPr>
        <w:t>Any staff and children who are in the outdoor area will come into the building.</w:t>
      </w:r>
    </w:p>
    <w:p w14:paraId="0B038B96" w14:textId="77777777" w:rsidR="00883438" w:rsidRPr="00092368" w:rsidRDefault="00883438" w:rsidP="00883438">
      <w:pPr>
        <w:pStyle w:val="ListParagraph"/>
        <w:numPr>
          <w:ilvl w:val="0"/>
          <w:numId w:val="4"/>
        </w:numPr>
        <w:rPr>
          <w:rFonts w:ascii="Arial" w:hAnsi="Arial" w:cs="Arial"/>
        </w:rPr>
      </w:pPr>
      <w:r w:rsidRPr="00092368">
        <w:rPr>
          <w:rFonts w:ascii="Arial" w:hAnsi="Arial" w:cs="Arial"/>
        </w:rPr>
        <w:t>When everyone is inside staff will lock the doors and windows and pull blinds down.</w:t>
      </w:r>
    </w:p>
    <w:p w14:paraId="7187DC7D" w14:textId="039D453B" w:rsidR="0034470F" w:rsidRPr="00092368" w:rsidRDefault="00883438" w:rsidP="0034470F">
      <w:pPr>
        <w:pStyle w:val="ListParagraph"/>
        <w:numPr>
          <w:ilvl w:val="0"/>
          <w:numId w:val="4"/>
        </w:numPr>
        <w:rPr>
          <w:rFonts w:ascii="Arial" w:hAnsi="Arial" w:cs="Arial"/>
        </w:rPr>
      </w:pPr>
      <w:r w:rsidRPr="00092368">
        <w:rPr>
          <w:rFonts w:ascii="Arial" w:hAnsi="Arial" w:cs="Arial"/>
        </w:rPr>
        <w:t>Staff will ensure children stay inside in an area deemed safest.</w:t>
      </w:r>
      <w:r w:rsidR="009A5C01" w:rsidRPr="00092368">
        <w:rPr>
          <w:rFonts w:ascii="Arial" w:hAnsi="Arial" w:cs="Arial"/>
        </w:rPr>
        <w:t xml:space="preserve"> Staff will endeavour to keep children calm and as quiet as possible by using distractions such as board games, make a den, reading stories etc so as not to alert any intruders to their presence.</w:t>
      </w:r>
      <w:r w:rsidR="0034470F" w:rsidRPr="00092368">
        <w:rPr>
          <w:rFonts w:ascii="Arial" w:hAnsi="Arial" w:cs="Arial"/>
        </w:rPr>
        <w:t xml:space="preserve"> Children are encouraged to stay low and keep calm.</w:t>
      </w:r>
    </w:p>
    <w:p w14:paraId="28E32E32" w14:textId="31BC358E" w:rsidR="00883438" w:rsidRPr="006734BF" w:rsidRDefault="00883438" w:rsidP="00883438">
      <w:pPr>
        <w:pStyle w:val="ListParagraph"/>
        <w:numPr>
          <w:ilvl w:val="0"/>
          <w:numId w:val="4"/>
        </w:numPr>
        <w:rPr>
          <w:rFonts w:ascii="Arial" w:hAnsi="Arial" w:cs="Arial"/>
        </w:rPr>
      </w:pPr>
      <w:r w:rsidRPr="00092368">
        <w:rPr>
          <w:rFonts w:ascii="Arial" w:hAnsi="Arial" w:cs="Arial"/>
        </w:rPr>
        <w:t>If children are to be evacuated</w:t>
      </w:r>
      <w:r w:rsidR="00066841" w:rsidRPr="00092368">
        <w:rPr>
          <w:rFonts w:ascii="Arial" w:hAnsi="Arial" w:cs="Arial"/>
        </w:rPr>
        <w:t>,</w:t>
      </w:r>
      <w:r w:rsidRPr="00092368">
        <w:rPr>
          <w:rFonts w:ascii="Arial" w:hAnsi="Arial" w:cs="Arial"/>
        </w:rPr>
        <w:t xml:space="preserve"> they </w:t>
      </w:r>
      <w:r w:rsidRPr="006734BF">
        <w:rPr>
          <w:rFonts w:ascii="Arial" w:hAnsi="Arial" w:cs="Arial"/>
        </w:rPr>
        <w:t>will do so in a quiet and orderly manner, the manager will take the register. We evacuate to the Primary School or if we need to go further to The Old School</w:t>
      </w:r>
    </w:p>
    <w:p w14:paraId="2E700F81" w14:textId="68AAE75D" w:rsidR="00883438" w:rsidRPr="006734BF" w:rsidRDefault="00883438" w:rsidP="00883438">
      <w:pPr>
        <w:pStyle w:val="ListParagraph"/>
        <w:numPr>
          <w:ilvl w:val="0"/>
          <w:numId w:val="4"/>
        </w:numPr>
        <w:rPr>
          <w:rFonts w:ascii="Arial" w:hAnsi="Arial" w:cs="Arial"/>
        </w:rPr>
      </w:pPr>
      <w:r w:rsidRPr="006734BF">
        <w:rPr>
          <w:rFonts w:ascii="Arial" w:hAnsi="Arial" w:cs="Arial"/>
        </w:rPr>
        <w:t xml:space="preserve">The </w:t>
      </w:r>
      <w:r w:rsidR="003936DC" w:rsidRPr="006734BF">
        <w:rPr>
          <w:rFonts w:ascii="Arial" w:hAnsi="Arial" w:cs="Arial"/>
        </w:rPr>
        <w:t xml:space="preserve">Pre-school </w:t>
      </w:r>
      <w:r w:rsidRPr="006734BF">
        <w:rPr>
          <w:rFonts w:ascii="Arial" w:hAnsi="Arial" w:cs="Arial"/>
        </w:rPr>
        <w:t>Manager informs the Primary School of the situation and will liaise with them as necessary</w:t>
      </w:r>
    </w:p>
    <w:p w14:paraId="1C0F8B73" w14:textId="43C683D4" w:rsidR="00883438" w:rsidRPr="006734BF" w:rsidRDefault="00883438" w:rsidP="00883438">
      <w:pPr>
        <w:pStyle w:val="ListParagraph"/>
        <w:numPr>
          <w:ilvl w:val="0"/>
          <w:numId w:val="4"/>
        </w:numPr>
        <w:rPr>
          <w:rFonts w:ascii="Arial" w:hAnsi="Arial" w:cs="Arial"/>
        </w:rPr>
      </w:pPr>
      <w:r w:rsidRPr="006734BF">
        <w:rPr>
          <w:rFonts w:ascii="Arial" w:hAnsi="Arial" w:cs="Arial"/>
        </w:rPr>
        <w:t>If there is police</w:t>
      </w:r>
      <w:r w:rsidR="00700026" w:rsidRPr="006734BF">
        <w:rPr>
          <w:rFonts w:ascii="Arial" w:hAnsi="Arial" w:cs="Arial"/>
        </w:rPr>
        <w:t xml:space="preserve"> or emergency service</w:t>
      </w:r>
      <w:r w:rsidRPr="006734BF">
        <w:rPr>
          <w:rFonts w:ascii="Arial" w:hAnsi="Arial" w:cs="Arial"/>
        </w:rPr>
        <w:t xml:space="preserve"> involvement</w:t>
      </w:r>
      <w:r w:rsidR="00066841" w:rsidRPr="006734BF">
        <w:rPr>
          <w:rFonts w:ascii="Arial" w:hAnsi="Arial" w:cs="Arial"/>
        </w:rPr>
        <w:t>,</w:t>
      </w:r>
      <w:r w:rsidRPr="006734BF">
        <w:rPr>
          <w:rFonts w:ascii="Arial" w:hAnsi="Arial" w:cs="Arial"/>
        </w:rPr>
        <w:t xml:space="preserve"> we take instructions from the officer in charge.</w:t>
      </w:r>
    </w:p>
    <w:p w14:paraId="08BF9ED1" w14:textId="3AB634D4" w:rsidR="00E5117F" w:rsidRPr="006734BF" w:rsidRDefault="00E5117F" w:rsidP="00883438">
      <w:pPr>
        <w:pStyle w:val="ListParagraph"/>
        <w:numPr>
          <w:ilvl w:val="0"/>
          <w:numId w:val="4"/>
        </w:numPr>
        <w:rPr>
          <w:rFonts w:ascii="Arial" w:hAnsi="Arial" w:cs="Arial"/>
        </w:rPr>
      </w:pPr>
      <w:r w:rsidRPr="006734BF">
        <w:rPr>
          <w:rFonts w:ascii="Arial" w:hAnsi="Arial" w:cs="Arial"/>
        </w:rPr>
        <w:t>The Administrative Manager will endeavour to contact parents of the situation in a way that does not cause alarm.</w:t>
      </w:r>
    </w:p>
    <w:p w14:paraId="067E19F2" w14:textId="77777777" w:rsidR="00913E47" w:rsidRPr="006734BF" w:rsidRDefault="00913E47" w:rsidP="00913E47">
      <w:pPr>
        <w:pStyle w:val="ListParagraph"/>
        <w:pBdr>
          <w:top w:val="single" w:sz="4" w:space="1" w:color="auto"/>
          <w:left w:val="single" w:sz="4" w:space="4" w:color="auto"/>
          <w:bottom w:val="single" w:sz="4" w:space="1" w:color="auto"/>
          <w:right w:val="single" w:sz="4" w:space="4" w:color="auto"/>
        </w:pBdr>
        <w:spacing w:before="120" w:after="120" w:line="360" w:lineRule="auto"/>
        <w:rPr>
          <w:rFonts w:ascii="Arial" w:hAnsi="Arial" w:cs="Arial"/>
        </w:rPr>
      </w:pPr>
      <w:r w:rsidRPr="006734BF">
        <w:rPr>
          <w:rFonts w:ascii="Arial" w:hAnsi="Arial" w:cs="Arial"/>
        </w:rPr>
        <w:t>Suggested wording for parent message</w:t>
      </w:r>
    </w:p>
    <w:p w14:paraId="2EB602CD" w14:textId="77777777" w:rsidR="00913E47" w:rsidRPr="006734BF" w:rsidRDefault="00913E47" w:rsidP="00913E47">
      <w:pPr>
        <w:pStyle w:val="ListParagraph"/>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rPr>
      </w:pPr>
      <w:r w:rsidRPr="006734BF">
        <w:rPr>
          <w:rFonts w:ascii="Arial" w:hAnsi="Arial" w:cs="Arial"/>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79512962" w14:textId="77777777" w:rsidR="00913E47" w:rsidRPr="006734BF" w:rsidRDefault="00913E47" w:rsidP="00913E47">
      <w:pPr>
        <w:pStyle w:val="Heading2"/>
        <w:keepNext w:val="0"/>
        <w:keepLines w:val="0"/>
        <w:numPr>
          <w:ilvl w:val="0"/>
          <w:numId w:val="4"/>
        </w:numPr>
        <w:shd w:val="clear" w:color="auto" w:fill="FFFFFF"/>
        <w:spacing w:before="120" w:after="120" w:line="360" w:lineRule="auto"/>
        <w:rPr>
          <w:rFonts w:ascii="Arial" w:hAnsi="Arial" w:cs="Arial"/>
          <w:b w:val="0"/>
          <w:color w:val="auto"/>
          <w:sz w:val="22"/>
          <w:szCs w:val="22"/>
        </w:rPr>
      </w:pPr>
      <w:r w:rsidRPr="006734BF">
        <w:rPr>
          <w:rFonts w:ascii="Arial" w:hAnsi="Arial" w:cs="Arial"/>
          <w:b w:val="0"/>
          <w:bCs w:val="0"/>
          <w:color w:val="auto"/>
          <w:sz w:val="22"/>
          <w:szCs w:val="22"/>
        </w:rPr>
        <w:t xml:space="preserve">The door will not be opened once it has been secured, until the manager is officially advised “all clear” by the Police Officer in charge or is certain it is emergency services at the door.  </w:t>
      </w:r>
      <w:r w:rsidRPr="006734BF">
        <w:rPr>
          <w:rFonts w:ascii="Arial" w:hAnsi="Arial" w:cs="Arial"/>
          <w:b w:val="0"/>
          <w:color w:val="auto"/>
          <w:sz w:val="22"/>
          <w:szCs w:val="22"/>
        </w:rPr>
        <w:t xml:space="preserve">During </w:t>
      </w:r>
      <w:r w:rsidRPr="006734BF">
        <w:rPr>
          <w:rFonts w:ascii="Arial" w:hAnsi="Arial" w:cs="Arial"/>
          <w:b w:val="0"/>
          <w:color w:val="auto"/>
          <w:sz w:val="22"/>
          <w:szCs w:val="22"/>
        </w:rPr>
        <w:lastRenderedPageBreak/>
        <w:t>lockdown staff do NOT call 999 again unless there is immediate concern for their safety, the safety of others, or they feel they have critical information that must be passed on</w:t>
      </w:r>
    </w:p>
    <w:p w14:paraId="39AD7F9A" w14:textId="77777777" w:rsidR="00913E47" w:rsidRPr="006734BF" w:rsidRDefault="00913E47" w:rsidP="00913E47">
      <w:pPr>
        <w:pStyle w:val="ListParagraph"/>
        <w:numPr>
          <w:ilvl w:val="0"/>
          <w:numId w:val="4"/>
        </w:numPr>
        <w:rPr>
          <w:rFonts w:ascii="Arial" w:hAnsi="Arial" w:cs="Arial"/>
        </w:rPr>
      </w:pPr>
      <w:r w:rsidRPr="006734BF">
        <w:rPr>
          <w:rFonts w:ascii="Arial" w:hAnsi="Arial" w:cs="Arial"/>
        </w:rPr>
        <w:t xml:space="preserve">Once the incident is over and it is confirmed that all children and staff are safe, the incident will be recorded and logged in an Incident File. OFSTED will be informed within 24 hours of the incident.  The Police may access this record for their investigation if required. </w:t>
      </w:r>
    </w:p>
    <w:p w14:paraId="5004F91B" w14:textId="77777777" w:rsidR="00913E47" w:rsidRPr="006734BF" w:rsidRDefault="00913E47" w:rsidP="00913E47">
      <w:pPr>
        <w:pStyle w:val="Heading2"/>
        <w:keepNext w:val="0"/>
        <w:keepLines w:val="0"/>
        <w:shd w:val="clear" w:color="auto" w:fill="FFFFFF"/>
        <w:spacing w:before="120" w:after="120" w:line="360" w:lineRule="auto"/>
        <w:rPr>
          <w:rFonts w:ascii="Arial" w:hAnsi="Arial" w:cs="Arial"/>
          <w:b w:val="0"/>
          <w:color w:val="auto"/>
          <w:sz w:val="22"/>
          <w:szCs w:val="22"/>
        </w:rPr>
      </w:pPr>
      <w:r w:rsidRPr="00E1534C">
        <w:rPr>
          <w:rFonts w:ascii="Arial" w:hAnsi="Arial" w:cs="Arial"/>
          <w:color w:val="auto"/>
          <w:sz w:val="22"/>
          <w:szCs w:val="22"/>
          <w:u w:val="single"/>
        </w:rPr>
        <w:t>Following lockdown</w:t>
      </w:r>
      <w:r w:rsidRPr="006734BF">
        <w:rPr>
          <w:rFonts w:ascii="Arial" w:hAnsi="Arial" w:cs="Arial"/>
          <w:color w:val="auto"/>
          <w:sz w:val="22"/>
          <w:szCs w:val="22"/>
        </w:rPr>
        <w:t>:</w:t>
      </w:r>
    </w:p>
    <w:p w14:paraId="69D5698E" w14:textId="77777777" w:rsidR="00913E47" w:rsidRPr="006734BF" w:rsidRDefault="00913E47" w:rsidP="00913E47">
      <w:pPr>
        <w:pStyle w:val="Heading2"/>
        <w:keepNext w:val="0"/>
        <w:keepLines w:val="0"/>
        <w:numPr>
          <w:ilvl w:val="0"/>
          <w:numId w:val="6"/>
        </w:numPr>
        <w:shd w:val="clear" w:color="auto" w:fill="FFFFFF"/>
        <w:spacing w:before="120" w:after="120" w:line="360" w:lineRule="auto"/>
        <w:ind w:left="720"/>
        <w:rPr>
          <w:rFonts w:ascii="Arial" w:hAnsi="Arial" w:cs="Arial"/>
          <w:b w:val="0"/>
          <w:color w:val="auto"/>
          <w:sz w:val="22"/>
          <w:szCs w:val="22"/>
        </w:rPr>
      </w:pPr>
      <w:r w:rsidRPr="006734BF">
        <w:rPr>
          <w:rFonts w:ascii="Arial" w:hAnsi="Arial" w:cs="Arial"/>
          <w:b w:val="0"/>
          <w:color w:val="auto"/>
          <w:sz w:val="22"/>
          <w:szCs w:val="22"/>
        </w:rPr>
        <w:t>Staff will cooperate with emergency services to assist in an orderly evacuation.</w:t>
      </w:r>
    </w:p>
    <w:p w14:paraId="3B3F6A3E" w14:textId="77777777" w:rsidR="00913E47" w:rsidRPr="006734BF" w:rsidRDefault="00913E47" w:rsidP="00913E47">
      <w:pPr>
        <w:pStyle w:val="Heading2"/>
        <w:keepNext w:val="0"/>
        <w:keepLines w:val="0"/>
        <w:numPr>
          <w:ilvl w:val="0"/>
          <w:numId w:val="6"/>
        </w:numPr>
        <w:shd w:val="clear" w:color="auto" w:fill="FFFFFF"/>
        <w:spacing w:before="120" w:after="120" w:line="360" w:lineRule="auto"/>
        <w:ind w:left="720"/>
        <w:rPr>
          <w:rFonts w:ascii="Arial" w:hAnsi="Arial" w:cs="Arial"/>
          <w:b w:val="0"/>
          <w:color w:val="auto"/>
          <w:sz w:val="22"/>
          <w:szCs w:val="22"/>
        </w:rPr>
      </w:pPr>
      <w:r w:rsidRPr="006734BF">
        <w:rPr>
          <w:rFonts w:ascii="Arial" w:hAnsi="Arial" w:cs="Arial"/>
          <w:b w:val="0"/>
          <w:color w:val="auto"/>
          <w:sz w:val="22"/>
          <w:szCs w:val="22"/>
        </w:rPr>
        <w:t>Staff will ensure that they have the register and children’s details.</w:t>
      </w:r>
    </w:p>
    <w:p w14:paraId="0ADB9775" w14:textId="77777777" w:rsidR="00913E47" w:rsidRPr="006734BF" w:rsidRDefault="00913E47" w:rsidP="00913E47">
      <w:pPr>
        <w:pStyle w:val="Heading2"/>
        <w:keepNext w:val="0"/>
        <w:keepLines w:val="0"/>
        <w:numPr>
          <w:ilvl w:val="0"/>
          <w:numId w:val="6"/>
        </w:numPr>
        <w:shd w:val="clear" w:color="auto" w:fill="FFFFFF"/>
        <w:spacing w:before="120" w:after="120" w:line="360" w:lineRule="auto"/>
        <w:ind w:left="720"/>
        <w:rPr>
          <w:rFonts w:ascii="Arial" w:hAnsi="Arial" w:cs="Arial"/>
          <w:b w:val="0"/>
          <w:color w:val="auto"/>
          <w:sz w:val="22"/>
          <w:szCs w:val="22"/>
        </w:rPr>
      </w:pPr>
      <w:r w:rsidRPr="006734BF">
        <w:rPr>
          <w:rFonts w:ascii="Arial" w:hAnsi="Arial" w:cs="Arial"/>
          <w:b w:val="0"/>
          <w:color w:val="auto"/>
          <w:sz w:val="22"/>
          <w:szCs w:val="22"/>
        </w:rPr>
        <w:t>Staff or children who have witnessed an incident will need to tell the police what they saw. The police may require other individuals to remain available for questioning.</w:t>
      </w:r>
    </w:p>
    <w:p w14:paraId="254E0932" w14:textId="77777777" w:rsidR="00913E47" w:rsidRPr="006734BF" w:rsidRDefault="00913E47" w:rsidP="00913E47">
      <w:pPr>
        <w:pStyle w:val="ListParagraph"/>
        <w:numPr>
          <w:ilvl w:val="0"/>
          <w:numId w:val="6"/>
        </w:numPr>
        <w:shd w:val="clear" w:color="auto" w:fill="FFFFFF"/>
        <w:spacing w:before="120" w:after="120" w:line="360" w:lineRule="auto"/>
        <w:rPr>
          <w:rFonts w:ascii="Arial" w:hAnsi="Arial" w:cs="Arial"/>
          <w:b/>
        </w:rPr>
      </w:pPr>
      <w:r w:rsidRPr="006734BF">
        <w:rPr>
          <w:rFonts w:ascii="Arial" w:hAnsi="Arial" w:cs="Arial"/>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10C4CB12" w14:textId="77777777" w:rsidR="00913E47" w:rsidRPr="006734BF" w:rsidRDefault="00913E47" w:rsidP="00913E47">
      <w:pPr>
        <w:rPr>
          <w:rFonts w:ascii="Arial" w:hAnsi="Arial" w:cs="Arial"/>
          <w:b/>
          <w:u w:val="single"/>
        </w:rPr>
      </w:pPr>
      <w:r w:rsidRPr="006734BF">
        <w:rPr>
          <w:rFonts w:ascii="Arial" w:hAnsi="Arial" w:cs="Arial"/>
          <w:b/>
          <w:u w:val="single"/>
        </w:rPr>
        <w:t>REMEMBER:</w:t>
      </w:r>
    </w:p>
    <w:p w14:paraId="68AF2131" w14:textId="77777777" w:rsidR="00913E47" w:rsidRPr="006734BF" w:rsidRDefault="00913E47" w:rsidP="00913E47">
      <w:pPr>
        <w:rPr>
          <w:rFonts w:ascii="Arial" w:hAnsi="Arial" w:cs="Arial"/>
          <w:b/>
          <w:u w:val="single"/>
        </w:rPr>
      </w:pPr>
      <w:r w:rsidRPr="006734BF">
        <w:rPr>
          <w:rFonts w:ascii="Arial" w:hAnsi="Arial" w:cs="Arial"/>
          <w:b/>
          <w:u w:val="single"/>
        </w:rPr>
        <w:t>RUN:  escape if you can</w:t>
      </w:r>
    </w:p>
    <w:p w14:paraId="219942B9" w14:textId="77777777" w:rsidR="00913E47" w:rsidRPr="006734BF" w:rsidRDefault="00913E47" w:rsidP="00913E47">
      <w:pPr>
        <w:rPr>
          <w:rFonts w:ascii="Arial" w:hAnsi="Arial" w:cs="Arial"/>
          <w:b/>
          <w:u w:val="single"/>
        </w:rPr>
      </w:pPr>
      <w:r w:rsidRPr="006734BF">
        <w:rPr>
          <w:rFonts w:ascii="Arial" w:hAnsi="Arial" w:cs="Arial"/>
          <w:b/>
          <w:u w:val="single"/>
        </w:rPr>
        <w:t>HIDE: if you cannot run, HIDE</w:t>
      </w:r>
    </w:p>
    <w:p w14:paraId="0FA17898" w14:textId="77777777" w:rsidR="00913E47" w:rsidRPr="00092368" w:rsidRDefault="00913E47" w:rsidP="00913E47">
      <w:pPr>
        <w:rPr>
          <w:rFonts w:ascii="Arial" w:hAnsi="Arial" w:cs="Arial"/>
          <w:b/>
          <w:u w:val="single"/>
        </w:rPr>
      </w:pPr>
      <w:r w:rsidRPr="00092368">
        <w:rPr>
          <w:rFonts w:ascii="Arial" w:hAnsi="Arial" w:cs="Arial"/>
          <w:b/>
          <w:u w:val="single"/>
        </w:rPr>
        <w:t>TELL:  999. Make a report of the incident when it is safe to do so remembering as many details as you can.</w:t>
      </w:r>
    </w:p>
    <w:p w14:paraId="4F9AC9AD" w14:textId="77777777" w:rsidR="0034470F" w:rsidRPr="00092368" w:rsidRDefault="0034470F" w:rsidP="0034470F">
      <w:pPr>
        <w:pStyle w:val="ListParagraph"/>
        <w:numPr>
          <w:ilvl w:val="0"/>
          <w:numId w:val="7"/>
        </w:numPr>
        <w:spacing w:before="120" w:after="120" w:line="360" w:lineRule="auto"/>
        <w:contextualSpacing w:val="0"/>
        <w:rPr>
          <w:rFonts w:ascii="Arial" w:hAnsi="Arial" w:cs="Arial"/>
        </w:rPr>
      </w:pPr>
      <w:r w:rsidRPr="00092368">
        <w:rPr>
          <w:rFonts w:ascii="Arial" w:hAnsi="Arial" w:cs="Arial"/>
        </w:rPr>
        <w:t>Staff rehearse simple ‘age appropriate’ actions with the children such as staying low to the floor, keeping quiet and listening to instructions in the same way that fire procedures are practiced. Lock-down should be rehearsed and recorded termly.</w:t>
      </w:r>
    </w:p>
    <w:p w14:paraId="23134E8C" w14:textId="77777777" w:rsidR="0034470F" w:rsidRPr="00092368" w:rsidRDefault="0034470F" w:rsidP="0034470F">
      <w:pPr>
        <w:pStyle w:val="ListParagraph"/>
        <w:numPr>
          <w:ilvl w:val="0"/>
          <w:numId w:val="7"/>
        </w:numPr>
        <w:spacing w:before="120" w:after="120" w:line="360" w:lineRule="auto"/>
        <w:contextualSpacing w:val="0"/>
        <w:rPr>
          <w:rFonts w:ascii="Arial" w:hAnsi="Arial" w:cs="Arial"/>
        </w:rPr>
      </w:pPr>
      <w:r w:rsidRPr="00092368">
        <w:rPr>
          <w:rFonts w:ascii="Arial" w:hAnsi="Arial" w:cs="Arial"/>
        </w:rPr>
        <w:t xml:space="preserve">Emergency procedures are reviewed and added to if needed. </w:t>
      </w:r>
    </w:p>
    <w:p w14:paraId="51ED98FF" w14:textId="560B6CB9" w:rsidR="0034470F" w:rsidRPr="00092368" w:rsidRDefault="0034470F" w:rsidP="00F13C46">
      <w:pPr>
        <w:pStyle w:val="ListParagraph"/>
        <w:numPr>
          <w:ilvl w:val="0"/>
          <w:numId w:val="7"/>
        </w:numPr>
        <w:spacing w:before="120" w:after="120" w:line="360" w:lineRule="auto"/>
        <w:contextualSpacing w:val="0"/>
        <w:rPr>
          <w:rFonts w:ascii="Arial" w:hAnsi="Arial" w:cs="Arial"/>
        </w:rPr>
      </w:pPr>
      <w:r w:rsidRPr="00092368">
        <w:rPr>
          <w:rFonts w:ascii="Arial" w:hAnsi="Arial" w:cs="Arial"/>
        </w:rPr>
        <w:t>Information about this procedure is shared with parents and all staff are aware of their role during ‘lockdown’.</w:t>
      </w:r>
    </w:p>
    <w:p w14:paraId="2708D57B" w14:textId="041EDD04" w:rsidR="00913E47" w:rsidRPr="006734BF" w:rsidRDefault="00913E47" w:rsidP="00913E47">
      <w:pPr>
        <w:spacing w:before="120" w:after="120" w:line="360" w:lineRule="auto"/>
        <w:rPr>
          <w:rFonts w:ascii="Arial" w:hAnsi="Arial" w:cs="Arial"/>
          <w:b/>
        </w:rPr>
      </w:pPr>
      <w:r w:rsidRPr="006734BF">
        <w:rPr>
          <w:rFonts w:ascii="Arial" w:hAnsi="Arial" w:cs="Arial"/>
          <w:bCs/>
        </w:rPr>
        <w:t>Members of the public should always remain alert to the danger of terrorism and report any suspicious activity to the police on 999 or the anti-terrorist hotline: 0800 789 321.</w:t>
      </w:r>
    </w:p>
    <w:p w14:paraId="18F29DC3" w14:textId="478BDD4E" w:rsidR="00913E47" w:rsidRDefault="00913E47" w:rsidP="00913E47">
      <w:pPr>
        <w:spacing w:before="120" w:after="120" w:line="360" w:lineRule="auto"/>
        <w:rPr>
          <w:rFonts w:ascii="Arial" w:hAnsi="Arial" w:cs="Arial"/>
          <w:bCs/>
        </w:rPr>
      </w:pPr>
      <w:r w:rsidRPr="006734BF">
        <w:rPr>
          <w:rFonts w:ascii="Arial" w:hAnsi="Arial" w:cs="Arial"/>
          <w:bCs/>
        </w:rPr>
        <w:t xml:space="preserve">For non-emergency, call the police on 101. </w:t>
      </w:r>
    </w:p>
    <w:tbl>
      <w:tblPr>
        <w:tblW w:w="5000" w:type="pct"/>
        <w:tblLook w:val="01E0" w:firstRow="1" w:lastRow="1" w:firstColumn="1" w:lastColumn="1" w:noHBand="0" w:noVBand="0"/>
      </w:tblPr>
      <w:tblGrid>
        <w:gridCol w:w="4817"/>
        <w:gridCol w:w="3646"/>
        <w:gridCol w:w="2003"/>
      </w:tblGrid>
      <w:tr w:rsidR="00913E47" w:rsidRPr="006734BF" w14:paraId="00B042DD" w14:textId="77777777" w:rsidTr="001C4F05">
        <w:tc>
          <w:tcPr>
            <w:tcW w:w="2301" w:type="pct"/>
          </w:tcPr>
          <w:p w14:paraId="686DA2C9"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This policy was adopted by</w:t>
            </w:r>
          </w:p>
        </w:tc>
        <w:tc>
          <w:tcPr>
            <w:tcW w:w="1742" w:type="pct"/>
            <w:tcBorders>
              <w:bottom w:val="single" w:sz="4" w:space="0" w:color="7030A0"/>
            </w:tcBorders>
            <w:shd w:val="clear" w:color="auto" w:fill="auto"/>
          </w:tcPr>
          <w:p w14:paraId="510AF028"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Cumnor Pre-school Nursery</w:t>
            </w:r>
          </w:p>
        </w:tc>
        <w:tc>
          <w:tcPr>
            <w:tcW w:w="957" w:type="pct"/>
          </w:tcPr>
          <w:p w14:paraId="2BAC0107" w14:textId="77777777" w:rsidR="00913E47" w:rsidRPr="006734BF" w:rsidRDefault="00913E47" w:rsidP="001C4F05">
            <w:pPr>
              <w:spacing w:line="360" w:lineRule="auto"/>
              <w:rPr>
                <w:rFonts w:ascii="Arial" w:hAnsi="Arial" w:cs="Arial"/>
                <w:i/>
                <w:color w:val="000000"/>
              </w:rPr>
            </w:pPr>
            <w:r w:rsidRPr="006734BF">
              <w:rPr>
                <w:rFonts w:ascii="Arial" w:hAnsi="Arial" w:cs="Arial"/>
                <w:i/>
                <w:color w:val="000000"/>
              </w:rPr>
              <w:t>(name of provider)</w:t>
            </w:r>
          </w:p>
        </w:tc>
      </w:tr>
      <w:tr w:rsidR="00913E47" w:rsidRPr="006734BF" w14:paraId="3BEAEA44" w14:textId="77777777" w:rsidTr="001C4F05">
        <w:tc>
          <w:tcPr>
            <w:tcW w:w="2301" w:type="pct"/>
          </w:tcPr>
          <w:p w14:paraId="0501B92F"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On</w:t>
            </w:r>
          </w:p>
        </w:tc>
        <w:tc>
          <w:tcPr>
            <w:tcW w:w="1742" w:type="pct"/>
            <w:tcBorders>
              <w:top w:val="single" w:sz="4" w:space="0" w:color="7030A0"/>
              <w:bottom w:val="single" w:sz="4" w:space="0" w:color="7030A0"/>
            </w:tcBorders>
          </w:tcPr>
          <w:p w14:paraId="2E29E996" w14:textId="00D15D96" w:rsidR="00913E47" w:rsidRPr="006734BF" w:rsidRDefault="00E5702D" w:rsidP="001C4F05">
            <w:pPr>
              <w:spacing w:line="360" w:lineRule="auto"/>
              <w:rPr>
                <w:rFonts w:ascii="Arial" w:hAnsi="Arial" w:cs="Arial"/>
                <w:color w:val="000000"/>
              </w:rPr>
            </w:pPr>
            <w:r>
              <w:rPr>
                <w:rFonts w:ascii="Arial" w:hAnsi="Arial" w:cs="Arial"/>
                <w:color w:val="000000"/>
              </w:rPr>
              <w:t>6</w:t>
            </w:r>
            <w:r w:rsidR="00913E47" w:rsidRPr="006734BF">
              <w:rPr>
                <w:rFonts w:ascii="Arial" w:hAnsi="Arial" w:cs="Arial"/>
                <w:color w:val="000000"/>
              </w:rPr>
              <w:t xml:space="preserve"> March 202</w:t>
            </w:r>
            <w:r>
              <w:rPr>
                <w:rFonts w:ascii="Arial" w:hAnsi="Arial" w:cs="Arial"/>
                <w:color w:val="000000"/>
              </w:rPr>
              <w:t>4</w:t>
            </w:r>
          </w:p>
        </w:tc>
        <w:tc>
          <w:tcPr>
            <w:tcW w:w="957" w:type="pct"/>
          </w:tcPr>
          <w:p w14:paraId="18F2F698" w14:textId="77777777" w:rsidR="00913E47" w:rsidRPr="006734BF" w:rsidRDefault="00913E47" w:rsidP="001C4F05">
            <w:pPr>
              <w:spacing w:line="360" w:lineRule="auto"/>
              <w:rPr>
                <w:rFonts w:ascii="Arial" w:hAnsi="Arial" w:cs="Arial"/>
                <w:i/>
                <w:color w:val="000000"/>
              </w:rPr>
            </w:pPr>
            <w:r w:rsidRPr="006734BF">
              <w:rPr>
                <w:rFonts w:ascii="Arial" w:hAnsi="Arial" w:cs="Arial"/>
                <w:i/>
                <w:color w:val="000000"/>
              </w:rPr>
              <w:t>(date)</w:t>
            </w:r>
          </w:p>
        </w:tc>
      </w:tr>
      <w:tr w:rsidR="00913E47" w:rsidRPr="006734BF" w14:paraId="70F75311" w14:textId="77777777" w:rsidTr="001C4F05">
        <w:tc>
          <w:tcPr>
            <w:tcW w:w="2301" w:type="pct"/>
          </w:tcPr>
          <w:p w14:paraId="3E2A0802"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Date to be reviewed</w:t>
            </w:r>
          </w:p>
        </w:tc>
        <w:tc>
          <w:tcPr>
            <w:tcW w:w="1742" w:type="pct"/>
            <w:tcBorders>
              <w:top w:val="single" w:sz="4" w:space="0" w:color="7030A0"/>
              <w:bottom w:val="single" w:sz="4" w:space="0" w:color="7030A0"/>
            </w:tcBorders>
          </w:tcPr>
          <w:p w14:paraId="6D821A07" w14:textId="4AFF9F41" w:rsidR="00913E47" w:rsidRPr="006734BF" w:rsidRDefault="00913E47" w:rsidP="001C4F05">
            <w:pPr>
              <w:spacing w:line="360" w:lineRule="auto"/>
              <w:rPr>
                <w:rFonts w:ascii="Arial" w:hAnsi="Arial" w:cs="Arial"/>
                <w:color w:val="000000"/>
              </w:rPr>
            </w:pPr>
            <w:r w:rsidRPr="006734BF">
              <w:rPr>
                <w:rFonts w:ascii="Arial" w:hAnsi="Arial" w:cs="Arial"/>
                <w:color w:val="000000"/>
              </w:rPr>
              <w:t>March 202</w:t>
            </w:r>
            <w:r w:rsidR="00E5702D">
              <w:rPr>
                <w:rFonts w:ascii="Arial" w:hAnsi="Arial" w:cs="Arial"/>
                <w:color w:val="000000"/>
              </w:rPr>
              <w:t>5</w:t>
            </w:r>
            <w:r w:rsidRPr="006734BF">
              <w:rPr>
                <w:rFonts w:ascii="Arial" w:hAnsi="Arial" w:cs="Arial"/>
                <w:color w:val="000000"/>
              </w:rPr>
              <w:t xml:space="preserve"> – Term 4</w:t>
            </w:r>
          </w:p>
        </w:tc>
        <w:tc>
          <w:tcPr>
            <w:tcW w:w="957" w:type="pct"/>
          </w:tcPr>
          <w:p w14:paraId="332D6E90" w14:textId="77777777" w:rsidR="00913E47" w:rsidRPr="006734BF" w:rsidRDefault="00913E47" w:rsidP="001C4F05">
            <w:pPr>
              <w:spacing w:line="360" w:lineRule="auto"/>
              <w:rPr>
                <w:rFonts w:ascii="Arial" w:hAnsi="Arial" w:cs="Arial"/>
                <w:i/>
                <w:color w:val="000000"/>
              </w:rPr>
            </w:pPr>
            <w:r w:rsidRPr="006734BF">
              <w:rPr>
                <w:rFonts w:ascii="Arial" w:hAnsi="Arial" w:cs="Arial"/>
                <w:i/>
                <w:color w:val="000000"/>
              </w:rPr>
              <w:t>(date)</w:t>
            </w:r>
          </w:p>
        </w:tc>
      </w:tr>
      <w:tr w:rsidR="00913E47" w:rsidRPr="006734BF" w14:paraId="4173F9DF" w14:textId="77777777" w:rsidTr="001C4F05">
        <w:tc>
          <w:tcPr>
            <w:tcW w:w="2301" w:type="pct"/>
          </w:tcPr>
          <w:p w14:paraId="5B3A9B53"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Signed on behalf of the provider</w:t>
            </w:r>
          </w:p>
        </w:tc>
        <w:tc>
          <w:tcPr>
            <w:tcW w:w="2699" w:type="pct"/>
            <w:gridSpan w:val="2"/>
            <w:tcBorders>
              <w:bottom w:val="single" w:sz="4" w:space="0" w:color="7030A0"/>
            </w:tcBorders>
          </w:tcPr>
          <w:p w14:paraId="7265AB92" w14:textId="77777777" w:rsidR="00913E47" w:rsidRPr="006734BF" w:rsidRDefault="00913E47" w:rsidP="001C4F05">
            <w:pPr>
              <w:spacing w:line="360" w:lineRule="auto"/>
              <w:rPr>
                <w:rFonts w:ascii="Arial" w:hAnsi="Arial" w:cs="Arial"/>
                <w:color w:val="000000"/>
              </w:rPr>
            </w:pPr>
          </w:p>
        </w:tc>
      </w:tr>
      <w:tr w:rsidR="00913E47" w:rsidRPr="006734BF" w14:paraId="1CF1DF5C" w14:textId="77777777" w:rsidTr="001C4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945C757"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Name of signatory</w:t>
            </w:r>
          </w:p>
        </w:tc>
        <w:tc>
          <w:tcPr>
            <w:tcW w:w="2699" w:type="pct"/>
            <w:gridSpan w:val="2"/>
            <w:tcBorders>
              <w:top w:val="single" w:sz="4" w:space="0" w:color="7030A0"/>
              <w:left w:val="nil"/>
              <w:bottom w:val="single" w:sz="4" w:space="0" w:color="7030A0"/>
              <w:right w:val="nil"/>
            </w:tcBorders>
          </w:tcPr>
          <w:p w14:paraId="24FD1A97" w14:textId="13940B42" w:rsidR="00913E47" w:rsidRPr="006734BF" w:rsidRDefault="00E5702D" w:rsidP="001C4F05">
            <w:pPr>
              <w:spacing w:line="360" w:lineRule="auto"/>
              <w:rPr>
                <w:rFonts w:ascii="Arial" w:hAnsi="Arial" w:cs="Arial"/>
                <w:color w:val="000000"/>
              </w:rPr>
            </w:pPr>
            <w:r>
              <w:rPr>
                <w:rFonts w:ascii="Arial" w:hAnsi="Arial" w:cs="Arial"/>
                <w:color w:val="000000"/>
              </w:rPr>
              <w:t>Melissa Round</w:t>
            </w:r>
          </w:p>
        </w:tc>
      </w:tr>
      <w:tr w:rsidR="00913E47" w:rsidRPr="006734BF" w14:paraId="0B7826FD" w14:textId="77777777" w:rsidTr="001C4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612915C" w14:textId="77777777" w:rsidR="00913E47" w:rsidRPr="006734BF" w:rsidRDefault="00913E47" w:rsidP="001C4F05">
            <w:pPr>
              <w:spacing w:line="360" w:lineRule="auto"/>
              <w:rPr>
                <w:rFonts w:ascii="Arial" w:hAnsi="Arial" w:cs="Arial"/>
                <w:color w:val="000000"/>
              </w:rPr>
            </w:pPr>
            <w:r w:rsidRPr="006734BF">
              <w:rPr>
                <w:rFonts w:ascii="Arial" w:hAnsi="Arial" w:cs="Arial"/>
                <w:color w:val="000000"/>
              </w:rPr>
              <w:t>Role of signatory (e.g. chair, director or owner)</w:t>
            </w:r>
          </w:p>
        </w:tc>
        <w:tc>
          <w:tcPr>
            <w:tcW w:w="2699" w:type="pct"/>
            <w:gridSpan w:val="2"/>
            <w:tcBorders>
              <w:top w:val="single" w:sz="4" w:space="0" w:color="7030A0"/>
              <w:left w:val="nil"/>
              <w:bottom w:val="single" w:sz="4" w:space="0" w:color="7030A0"/>
              <w:right w:val="nil"/>
            </w:tcBorders>
          </w:tcPr>
          <w:p w14:paraId="115F2E19" w14:textId="08F80185" w:rsidR="00913E47" w:rsidRPr="006734BF" w:rsidRDefault="00E5702D" w:rsidP="001C4F05">
            <w:pPr>
              <w:spacing w:line="360" w:lineRule="auto"/>
              <w:rPr>
                <w:rFonts w:ascii="Arial" w:hAnsi="Arial" w:cs="Arial"/>
                <w:color w:val="000000"/>
              </w:rPr>
            </w:pPr>
            <w:r>
              <w:rPr>
                <w:rFonts w:ascii="Arial" w:hAnsi="Arial" w:cs="Arial"/>
                <w:color w:val="000000"/>
              </w:rPr>
              <w:t>Committee Member</w:t>
            </w:r>
          </w:p>
        </w:tc>
      </w:tr>
    </w:tbl>
    <w:p w14:paraId="5BB5CC5B" w14:textId="77777777" w:rsidR="00913E47" w:rsidRPr="006734BF" w:rsidRDefault="00913E47" w:rsidP="00913E47">
      <w:pPr>
        <w:spacing w:before="120" w:after="120" w:line="360" w:lineRule="auto"/>
        <w:rPr>
          <w:rFonts w:ascii="Arial" w:hAnsi="Arial" w:cs="Arial"/>
          <w:bCs/>
        </w:rPr>
      </w:pPr>
    </w:p>
    <w:p w14:paraId="2E9AFFA8" w14:textId="77777777" w:rsidR="00913E47" w:rsidRPr="006734BF" w:rsidRDefault="00913E47" w:rsidP="00913E47">
      <w:pPr>
        <w:rPr>
          <w:rFonts w:ascii="Arial" w:hAnsi="Arial" w:cs="Arial"/>
          <w:b/>
          <w:u w:val="single"/>
        </w:rPr>
      </w:pPr>
    </w:p>
    <w:p w14:paraId="197740EF" w14:textId="77777777" w:rsidR="00C33D09" w:rsidRPr="006734BF" w:rsidRDefault="00C33D09" w:rsidP="00275AB0">
      <w:pPr>
        <w:rPr>
          <w:rFonts w:ascii="Arial" w:hAnsi="Arial" w:cs="Arial"/>
          <w:bCs/>
        </w:rPr>
      </w:pPr>
    </w:p>
    <w:sectPr w:rsidR="00C33D09" w:rsidRPr="006734BF" w:rsidSect="00CD4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8A4"/>
    <w:multiLevelType w:val="hybridMultilevel"/>
    <w:tmpl w:val="3F30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C3C34E3"/>
    <w:multiLevelType w:val="hybridMultilevel"/>
    <w:tmpl w:val="38DA5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31AD5"/>
    <w:multiLevelType w:val="hybridMultilevel"/>
    <w:tmpl w:val="4D8C5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514AC4"/>
    <w:multiLevelType w:val="hybridMultilevel"/>
    <w:tmpl w:val="1752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79363">
    <w:abstractNumId w:val="0"/>
  </w:num>
  <w:num w:numId="2" w16cid:durableId="1834565867">
    <w:abstractNumId w:val="7"/>
  </w:num>
  <w:num w:numId="3" w16cid:durableId="1793594743">
    <w:abstractNumId w:val="3"/>
  </w:num>
  <w:num w:numId="4" w16cid:durableId="313028073">
    <w:abstractNumId w:val="2"/>
  </w:num>
  <w:num w:numId="5" w16cid:durableId="896472581">
    <w:abstractNumId w:val="1"/>
  </w:num>
  <w:num w:numId="6" w16cid:durableId="1816022833">
    <w:abstractNumId w:val="4"/>
  </w:num>
  <w:num w:numId="7" w16cid:durableId="766653750">
    <w:abstractNumId w:val="6"/>
  </w:num>
  <w:num w:numId="8" w16cid:durableId="292910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28"/>
    <w:rsid w:val="00066841"/>
    <w:rsid w:val="00092368"/>
    <w:rsid w:val="001134C1"/>
    <w:rsid w:val="001B03E8"/>
    <w:rsid w:val="00213350"/>
    <w:rsid w:val="00275AB0"/>
    <w:rsid w:val="0034470F"/>
    <w:rsid w:val="003936DC"/>
    <w:rsid w:val="003B065F"/>
    <w:rsid w:val="00432F9C"/>
    <w:rsid w:val="006734BF"/>
    <w:rsid w:val="00700026"/>
    <w:rsid w:val="00711C93"/>
    <w:rsid w:val="007D5AE3"/>
    <w:rsid w:val="00883438"/>
    <w:rsid w:val="00913E47"/>
    <w:rsid w:val="00916C35"/>
    <w:rsid w:val="009A5C01"/>
    <w:rsid w:val="00B00F4A"/>
    <w:rsid w:val="00C33D09"/>
    <w:rsid w:val="00C66528"/>
    <w:rsid w:val="00CD41F4"/>
    <w:rsid w:val="00D3775F"/>
    <w:rsid w:val="00D57EAD"/>
    <w:rsid w:val="00E1534C"/>
    <w:rsid w:val="00E5117F"/>
    <w:rsid w:val="00E5702D"/>
    <w:rsid w:val="00E834BF"/>
    <w:rsid w:val="00F1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B9F8"/>
  <w15:chartTrackingRefBased/>
  <w15:docId w15:val="{0ED4D801-1173-44DA-9D4C-F9E812E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75F"/>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4A"/>
    <w:pPr>
      <w:ind w:left="720"/>
      <w:contextualSpacing/>
    </w:pPr>
  </w:style>
  <w:style w:type="character" w:customStyle="1" w:styleId="Heading2Char">
    <w:name w:val="Heading 2 Char"/>
    <w:basedOn w:val="DefaultParagraphFont"/>
    <w:link w:val="Heading2"/>
    <w:uiPriority w:val="9"/>
    <w:rsid w:val="00D3775F"/>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232">
      <w:bodyDiv w:val="1"/>
      <w:marLeft w:val="0"/>
      <w:marRight w:val="0"/>
      <w:marTop w:val="0"/>
      <w:marBottom w:val="0"/>
      <w:divBdr>
        <w:top w:val="none" w:sz="0" w:space="0" w:color="auto"/>
        <w:left w:val="none" w:sz="0" w:space="0" w:color="auto"/>
        <w:bottom w:val="none" w:sz="0" w:space="0" w:color="auto"/>
        <w:right w:val="none" w:sz="0" w:space="0" w:color="auto"/>
      </w:divBdr>
    </w:div>
    <w:div w:id="202908793">
      <w:bodyDiv w:val="1"/>
      <w:marLeft w:val="0"/>
      <w:marRight w:val="0"/>
      <w:marTop w:val="0"/>
      <w:marBottom w:val="0"/>
      <w:divBdr>
        <w:top w:val="none" w:sz="0" w:space="0" w:color="auto"/>
        <w:left w:val="none" w:sz="0" w:space="0" w:color="auto"/>
        <w:bottom w:val="none" w:sz="0" w:space="0" w:color="auto"/>
        <w:right w:val="none" w:sz="0" w:space="0" w:color="auto"/>
      </w:divBdr>
    </w:div>
    <w:div w:id="869760915">
      <w:bodyDiv w:val="1"/>
      <w:marLeft w:val="0"/>
      <w:marRight w:val="0"/>
      <w:marTop w:val="0"/>
      <w:marBottom w:val="0"/>
      <w:divBdr>
        <w:top w:val="none" w:sz="0" w:space="0" w:color="auto"/>
        <w:left w:val="none" w:sz="0" w:space="0" w:color="auto"/>
        <w:bottom w:val="none" w:sz="0" w:space="0" w:color="auto"/>
        <w:right w:val="none" w:sz="0" w:space="0" w:color="auto"/>
      </w:divBdr>
    </w:div>
    <w:div w:id="2119055818">
      <w:bodyDiv w:val="1"/>
      <w:marLeft w:val="0"/>
      <w:marRight w:val="0"/>
      <w:marTop w:val="0"/>
      <w:marBottom w:val="0"/>
      <w:divBdr>
        <w:top w:val="none" w:sz="0" w:space="0" w:color="auto"/>
        <w:left w:val="none" w:sz="0" w:space="0" w:color="auto"/>
        <w:bottom w:val="none" w:sz="0" w:space="0" w:color="auto"/>
        <w:right w:val="none" w:sz="0" w:space="0" w:color="auto"/>
      </w:divBdr>
    </w:div>
    <w:div w:id="21399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cumnornursery@tiscali.co.uk</cp:lastModifiedBy>
  <cp:revision>19</cp:revision>
  <dcterms:created xsi:type="dcterms:W3CDTF">2017-10-18T15:15:00Z</dcterms:created>
  <dcterms:modified xsi:type="dcterms:W3CDTF">2024-03-19T10:37:00Z</dcterms:modified>
</cp:coreProperties>
</file>